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FDB7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39A8BA8" wp14:editId="7AEC82F2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3DDB" w14:textId="77777777" w:rsidR="00BA5E2E" w:rsidRDefault="00BA5E2E">
      <w:pPr>
        <w:pStyle w:val="Standard"/>
        <w:jc w:val="left"/>
        <w:rPr>
          <w:lang w:eastAsia="cs-CZ"/>
        </w:rPr>
      </w:pPr>
    </w:p>
    <w:p w14:paraId="48E5D55F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34377D0C" w14:textId="4BC93D67" w:rsidR="00BA5E2E" w:rsidRDefault="00FF51EF" w:rsidP="00FF51EF">
      <w:pPr>
        <w:pStyle w:val="Nzev"/>
        <w:rPr>
          <w:color w:val="FE0061"/>
        </w:rPr>
      </w:pPr>
      <w:r>
        <w:rPr>
          <w:color w:val="FE0061"/>
        </w:rPr>
        <w:t>S</w:t>
      </w:r>
      <w:r w:rsidR="00507261">
        <w:rPr>
          <w:color w:val="FE0061"/>
        </w:rPr>
        <w:t>polečné s</w:t>
      </w:r>
      <w:r>
        <w:rPr>
          <w:color w:val="FE0061"/>
        </w:rPr>
        <w:t>ETKÁNÍ EI TÝMŮ</w:t>
      </w:r>
      <w:r w:rsidR="00507261">
        <w:rPr>
          <w:color w:val="FE0061"/>
        </w:rPr>
        <w:t xml:space="preserve"> a české expertní platformy</w:t>
      </w:r>
    </w:p>
    <w:p w14:paraId="4FC4FF8A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538C243A" w14:textId="042AA46D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 xml:space="preserve">Dne: </w:t>
      </w:r>
      <w:r w:rsidR="0011488C" w:rsidRPr="00507261">
        <w:rPr>
          <w:sz w:val="22"/>
        </w:rPr>
        <w:t>17. 4. 2019</w:t>
      </w:r>
    </w:p>
    <w:p w14:paraId="4256AFC5" w14:textId="77777777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>Místo: NÚDZ, Klecany</w:t>
      </w:r>
    </w:p>
    <w:p w14:paraId="12A1E539" w14:textId="7DD1D14F" w:rsidR="00BA5E2E" w:rsidRPr="00507261" w:rsidRDefault="00AA6534" w:rsidP="00DC50FB">
      <w:pPr>
        <w:pStyle w:val="Zkladntext1"/>
        <w:rPr>
          <w:rFonts w:cs="Calibri"/>
          <w:color w:val="000000"/>
          <w:sz w:val="22"/>
        </w:rPr>
      </w:pPr>
      <w:r w:rsidRPr="00507261">
        <w:rPr>
          <w:sz w:val="22"/>
        </w:rPr>
        <w:t xml:space="preserve">Přítomni: </w:t>
      </w:r>
      <w:r w:rsidRPr="00507261">
        <w:rPr>
          <w:rFonts w:cs="Calibri"/>
          <w:color w:val="000000"/>
          <w:sz w:val="22"/>
        </w:rPr>
        <w:t>Bronislav Farkač, Lucie Kondrátová, Pavel Říčan</w:t>
      </w:r>
      <w:r w:rsidR="0011488C" w:rsidRPr="00507261">
        <w:rPr>
          <w:rFonts w:cs="Calibri"/>
          <w:color w:val="000000"/>
          <w:sz w:val="22"/>
        </w:rPr>
        <w:t>, Petr Winkler</w:t>
      </w:r>
    </w:p>
    <w:p w14:paraId="67E36836" w14:textId="14E16FE8" w:rsidR="00DC50FB" w:rsidRPr="00507261" w:rsidRDefault="00DC50FB" w:rsidP="00DC50FB">
      <w:pPr>
        <w:pStyle w:val="Zkladntext1"/>
        <w:rPr>
          <w:rFonts w:cs="Calibri"/>
          <w:color w:val="000000"/>
          <w:sz w:val="22"/>
        </w:rPr>
      </w:pPr>
      <w:r w:rsidRPr="00507261">
        <w:rPr>
          <w:rFonts w:cs="Calibri"/>
          <w:color w:val="000000"/>
          <w:sz w:val="22"/>
        </w:rPr>
        <w:t>Členové EI týmu Praha: Juraj Okaji, Jonáš Kolibík, Terézia Dlhošová, Iva Stoklasová</w:t>
      </w:r>
      <w:r w:rsidR="0011488C" w:rsidRPr="00507261">
        <w:rPr>
          <w:rFonts w:cs="Calibri"/>
          <w:color w:val="000000"/>
          <w:sz w:val="22"/>
        </w:rPr>
        <w:t>, Lucie Vojtková</w:t>
      </w:r>
    </w:p>
    <w:p w14:paraId="1A21DBC7" w14:textId="0FD8D653" w:rsidR="00DC50FB" w:rsidRPr="00507261" w:rsidRDefault="00DC50FB" w:rsidP="00DC50FB">
      <w:pPr>
        <w:pStyle w:val="Zkladntext1"/>
        <w:rPr>
          <w:rFonts w:cs="Calibri"/>
          <w:color w:val="000000"/>
          <w:sz w:val="22"/>
        </w:rPr>
      </w:pPr>
      <w:r w:rsidRPr="00507261">
        <w:rPr>
          <w:rFonts w:cs="Calibri"/>
          <w:color w:val="000000"/>
          <w:sz w:val="22"/>
        </w:rPr>
        <w:t>Členové EI týmu Plzeň:</w:t>
      </w:r>
      <w:r w:rsidR="00B72BDC" w:rsidRPr="00507261">
        <w:rPr>
          <w:rFonts w:cs="Calibri"/>
          <w:color w:val="000000"/>
          <w:sz w:val="22"/>
        </w:rPr>
        <w:t xml:space="preserve"> Pavla Zárybnická</w:t>
      </w:r>
      <w:r w:rsidR="00533CA5">
        <w:rPr>
          <w:rFonts w:cs="Calibri"/>
          <w:color w:val="000000"/>
          <w:sz w:val="22"/>
        </w:rPr>
        <w:t>, Anežka Fialková, Petr Lejčko</w:t>
      </w:r>
    </w:p>
    <w:p w14:paraId="1FF913F2" w14:textId="7F4ABAF2" w:rsidR="00DC50FB" w:rsidRDefault="00DC50FB" w:rsidP="00DC50FB">
      <w:pPr>
        <w:pStyle w:val="Zkladntext1"/>
        <w:rPr>
          <w:rFonts w:cs="Calibri"/>
          <w:color w:val="000000"/>
          <w:sz w:val="22"/>
        </w:rPr>
      </w:pPr>
      <w:r w:rsidRPr="00507261">
        <w:rPr>
          <w:rFonts w:cs="Calibri"/>
          <w:color w:val="000000"/>
          <w:sz w:val="22"/>
        </w:rPr>
        <w:t>Členové EI týmu Blansko: Stanislav Matoušek, Lucie Tesařová, František Forbelský</w:t>
      </w:r>
      <w:r w:rsidR="0011488C" w:rsidRPr="00507261">
        <w:rPr>
          <w:rFonts w:cs="Calibri"/>
          <w:color w:val="000000"/>
          <w:sz w:val="22"/>
        </w:rPr>
        <w:t>, Jana Poláčková</w:t>
      </w:r>
    </w:p>
    <w:p w14:paraId="70F2D61D" w14:textId="0CA2F94F" w:rsidR="00894104" w:rsidRDefault="00894104" w:rsidP="00DC50FB">
      <w:pPr>
        <w:pStyle w:val="Zkladntext1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Členové expertní platformy VIZDOM: </w:t>
      </w:r>
      <w:r w:rsidR="000223F6">
        <w:rPr>
          <w:rFonts w:cs="Calibri"/>
          <w:color w:val="000000"/>
          <w:sz w:val="22"/>
        </w:rPr>
        <w:t>Drahomíra Franzová, Jiří Šupa, Miroslav Pastucha, Jan Tyl</w:t>
      </w:r>
    </w:p>
    <w:p w14:paraId="6343064B" w14:textId="4FC2C7FB" w:rsidR="00533CA5" w:rsidRPr="00507261" w:rsidRDefault="00533CA5" w:rsidP="00DC50FB">
      <w:pPr>
        <w:pStyle w:val="Zkladntext1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Omluveni: </w:t>
      </w:r>
      <w:r w:rsidR="00A346F8">
        <w:rPr>
          <w:rFonts w:cs="Calibri"/>
          <w:color w:val="000000"/>
          <w:sz w:val="22"/>
        </w:rPr>
        <w:t xml:space="preserve">Ondřej Krupčík, Karolína Mladá, </w:t>
      </w:r>
      <w:r>
        <w:rPr>
          <w:rFonts w:cs="Calibri"/>
          <w:color w:val="000000"/>
          <w:sz w:val="22"/>
        </w:rPr>
        <w:t>Marek Rubricius, Veronika Zagatová, Michal Goetz, Petr Hejzlar, Jan Stuchlík</w:t>
      </w:r>
    </w:p>
    <w:p w14:paraId="6FAFBFC0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14:paraId="445C1938" w14:textId="278EC5F7" w:rsidR="00B73082" w:rsidRDefault="00B73082" w:rsidP="00B73082">
      <w:pPr>
        <w:pStyle w:val="Default"/>
        <w:rPr>
          <w:rFonts w:asciiTheme="minorHAnsi" w:eastAsia="Calibri" w:hAnsiTheme="minorHAnsi" w:cs="Calibri"/>
          <w:b/>
          <w:color w:val="00000A"/>
          <w:sz w:val="22"/>
          <w:szCs w:val="22"/>
          <w:lang w:bidi="ar-SA"/>
        </w:rPr>
      </w:pPr>
    </w:p>
    <w:p w14:paraId="15ED3B17" w14:textId="115879ED" w:rsidR="0011488C" w:rsidRP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color w:val="auto"/>
          <w:sz w:val="22"/>
          <w:szCs w:val="22"/>
          <w:lang w:bidi="ar-SA"/>
        </w:rPr>
      </w:pP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pt-BR" w:bidi="ar-SA"/>
        </w:rPr>
        <w:t>Společná schůzka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 EI týmů a E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pt-BR" w:bidi="ar-SA"/>
        </w:rPr>
        <w:t>xpertní platform</w:t>
      </w: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y</w:t>
      </w:r>
    </w:p>
    <w:p w14:paraId="1B96A6E5" w14:textId="77777777" w:rsidR="0011488C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Aktuality v projektu</w:t>
      </w:r>
    </w:p>
    <w:p w14:paraId="30CBE5C1" w14:textId="77777777" w:rsidR="0011488C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Prezentace týmů o dosud realizovaných ED aktivitách (3x 20 min + diskuze)</w:t>
      </w:r>
    </w:p>
    <w:p w14:paraId="60EFA512" w14:textId="350EBFF2" w:rsidR="008A0726" w:rsidRPr="00813FB0" w:rsidRDefault="0011488C" w:rsidP="00533CA5">
      <w:pPr>
        <w:pStyle w:val="Default"/>
        <w:numPr>
          <w:ilvl w:val="0"/>
          <w:numId w:val="39"/>
        </w:numP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813FB0">
        <w:rPr>
          <w:rFonts w:asciiTheme="minorHAnsi" w:eastAsia="Calibri" w:hAnsiTheme="minorHAnsi" w:cs="Calibri"/>
          <w:bCs/>
          <w:color w:val="auto"/>
          <w:sz w:val="22"/>
          <w:szCs w:val="22"/>
          <w:lang w:bidi="ar-SA"/>
        </w:rPr>
        <w:t>Scénář použití diagnostických nástrojů PANSS a CAARMS</w:t>
      </w:r>
    </w:p>
    <w:p w14:paraId="0F123996" w14:textId="6E69D8E1" w:rsidR="0011488C" w:rsidRP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11488C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Prezentace ze stáže ve Švýcarsku</w:t>
      </w:r>
    </w:p>
    <w:p w14:paraId="54D7F928" w14:textId="77777777" w:rsidR="00533CA5" w:rsidRDefault="00533CA5" w:rsidP="00533CA5">
      <w:pPr>
        <w:pStyle w:val="Default"/>
        <w:numPr>
          <w:ilvl w:val="0"/>
          <w:numId w:val="37"/>
        </w:numPr>
        <w:ind w:left="360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Metodika ED/EI</w:t>
      </w:r>
    </w:p>
    <w:p w14:paraId="424EC768" w14:textId="1CBE8A9A" w:rsidR="0011488C" w:rsidRPr="00533CA5" w:rsidRDefault="0011488C" w:rsidP="00533CA5">
      <w:pPr>
        <w:pStyle w:val="Default"/>
        <w:numPr>
          <w:ilvl w:val="0"/>
          <w:numId w:val="40"/>
        </w:numPr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533CA5">
        <w:rPr>
          <w:rFonts w:asciiTheme="minorHAnsi" w:hAnsiTheme="minorHAnsi"/>
          <w:bCs/>
          <w:color w:val="auto"/>
          <w:sz w:val="22"/>
          <w:szCs w:val="22"/>
        </w:rPr>
        <w:t xml:space="preserve">Evidenční systém </w:t>
      </w:r>
      <w:proofErr w:type="spellStart"/>
      <w:r w:rsidRPr="00533CA5">
        <w:rPr>
          <w:rFonts w:asciiTheme="minorHAnsi" w:hAnsiTheme="minorHAnsi"/>
          <w:bCs/>
          <w:color w:val="auto"/>
          <w:sz w:val="22"/>
          <w:szCs w:val="22"/>
        </w:rPr>
        <w:t>Highlander</w:t>
      </w:r>
      <w:proofErr w:type="spellEnd"/>
    </w:p>
    <w:p w14:paraId="7DEED011" w14:textId="65B8E7A9" w:rsidR="0011488C" w:rsidRDefault="0011488C" w:rsidP="00533CA5">
      <w:pPr>
        <w:pStyle w:val="Default"/>
        <w:numPr>
          <w:ilvl w:val="0"/>
          <w:numId w:val="37"/>
        </w:numPr>
        <w:ind w:left="36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1488C">
        <w:rPr>
          <w:rFonts w:asciiTheme="minorHAnsi" w:hAnsiTheme="minorHAnsi"/>
          <w:b/>
          <w:bCs/>
          <w:color w:val="auto"/>
          <w:sz w:val="22"/>
          <w:szCs w:val="22"/>
        </w:rPr>
        <w:t>Zhodnocení výcviku</w:t>
      </w:r>
    </w:p>
    <w:p w14:paraId="4E909450" w14:textId="030EE888" w:rsidR="0011488C" w:rsidRPr="00813FB0" w:rsidRDefault="000F279B" w:rsidP="0088355D">
      <w:pPr>
        <w:pStyle w:val="Default"/>
        <w:numPr>
          <w:ilvl w:val="0"/>
          <w:numId w:val="36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813FB0">
        <w:rPr>
          <w:rFonts w:asciiTheme="minorHAnsi" w:hAnsiTheme="minorHAnsi"/>
          <w:bCs/>
          <w:color w:val="auto"/>
          <w:sz w:val="22"/>
          <w:szCs w:val="22"/>
        </w:rPr>
        <w:t xml:space="preserve">Zhodnocení výcviku formou </w:t>
      </w:r>
      <w:proofErr w:type="spellStart"/>
      <w:r w:rsidRPr="00813FB0">
        <w:rPr>
          <w:rFonts w:asciiTheme="minorHAnsi" w:hAnsiTheme="minorHAnsi"/>
          <w:bCs/>
          <w:color w:val="auto"/>
          <w:sz w:val="22"/>
          <w:szCs w:val="22"/>
        </w:rPr>
        <w:t>focus</w:t>
      </w:r>
      <w:proofErr w:type="spellEnd"/>
      <w:r w:rsidRPr="00813FB0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813FB0">
        <w:rPr>
          <w:rFonts w:asciiTheme="minorHAnsi" w:hAnsiTheme="minorHAnsi"/>
          <w:bCs/>
          <w:color w:val="auto"/>
          <w:sz w:val="22"/>
          <w:szCs w:val="22"/>
        </w:rPr>
        <w:t>group</w:t>
      </w:r>
      <w:proofErr w:type="spellEnd"/>
    </w:p>
    <w:p w14:paraId="7F531E0A" w14:textId="77777777" w:rsidR="0011488C" w:rsidRDefault="0011488C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6F64BAAB" w14:textId="653D9246" w:rsidR="00533CA5" w:rsidRPr="00533CA5" w:rsidRDefault="00D641AB" w:rsidP="00533CA5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Aktuality projektu</w:t>
      </w:r>
    </w:p>
    <w:p w14:paraId="0AB25555" w14:textId="5A4D8B63" w:rsidR="001A28F3" w:rsidRPr="00533CA5" w:rsidRDefault="00E81EDA" w:rsidP="00533CA5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Viz prezentace</w:t>
      </w:r>
      <w:bookmarkStart w:id="0" w:name="_GoBack"/>
      <w:bookmarkEnd w:id="0"/>
    </w:p>
    <w:p w14:paraId="46E36B4D" w14:textId="08B2E6FD" w:rsidR="004B46DD" w:rsidRPr="001A28F3" w:rsidRDefault="001A28F3" w:rsidP="00533CA5">
      <w:pPr>
        <w:suppressAutoHyphens w:val="0"/>
        <w:spacing w:before="0" w:after="0" w:line="240" w:lineRule="auto"/>
        <w:rPr>
          <w:rFonts w:asciiTheme="minorHAnsi" w:eastAsia="DejaVu Sans" w:hAnsiTheme="minorHAnsi" w:cs="Liberation Sans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br w:type="page"/>
      </w:r>
    </w:p>
    <w:p w14:paraId="1DA1CFE6" w14:textId="23EFECC7" w:rsidR="00924EF4" w:rsidRDefault="00D641AB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lastRenderedPageBreak/>
        <w:t>Prezentace týmů o dosud realizovaných ED aktivitách</w:t>
      </w:r>
    </w:p>
    <w:p w14:paraId="3D70D0AE" w14:textId="77777777" w:rsidR="00067E7B" w:rsidRPr="00067E7B" w:rsidRDefault="00067E7B" w:rsidP="00067E7B">
      <w:pPr>
        <w:rPr>
          <w:b/>
          <w:sz w:val="22"/>
        </w:rPr>
      </w:pPr>
      <w:r w:rsidRPr="00067E7B">
        <w:rPr>
          <w:b/>
          <w:sz w:val="22"/>
        </w:rPr>
        <w:t>Plzeň</w:t>
      </w:r>
    </w:p>
    <w:p w14:paraId="247AECE8" w14:textId="5FD164FD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Pravidelně se setkávají, diskutují; středy 9-11 h všichni členové týmu přítomní</w:t>
      </w:r>
    </w:p>
    <w:p w14:paraId="1ADF3DCD" w14:textId="7F1C2947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Plán kontaktů: zařízení pro závislosti, dětské ambulantní služby (vzájemné odkazování), probační programy pro děti, oslovení periodik, informace na intranetu FN, mail všem zaměstnancům na Psychiatrické klinice, diagnostický ústav, linka důvěry</w:t>
      </w:r>
    </w:p>
    <w:p w14:paraId="015299D3" w14:textId="76689428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Propojování se službami Ledovce – přístup k „sítím“, které má Ledovec</w:t>
      </w:r>
    </w:p>
    <w:p w14:paraId="2C026D8B" w14:textId="5B4901DF" w:rsidR="00067E7B" w:rsidRPr="00067E7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Koho kontaktovat z úřadu?</w:t>
      </w:r>
    </w:p>
    <w:p w14:paraId="74312829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Úskalím mohou být klienti, kteří mají trvalé bydliště mimo Plzeň-město</w:t>
      </w:r>
    </w:p>
    <w:p w14:paraId="1CDEB5B7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>Marek Rubricius má dobré kontakty na školy</w:t>
      </w:r>
    </w:p>
    <w:p w14:paraId="26EDFB08" w14:textId="1BC3E8B3" w:rsidR="00067E7B" w:rsidRPr="00067E7B" w:rsidRDefault="000056BB" w:rsidP="00533CA5">
      <w:pPr>
        <w:spacing w:before="0" w:after="0" w:line="240" w:lineRule="auto"/>
        <w:rPr>
          <w:sz w:val="22"/>
        </w:rPr>
      </w:pPr>
      <w:r>
        <w:rPr>
          <w:sz w:val="22"/>
        </w:rPr>
        <w:t xml:space="preserve">Prezenční listiny </w:t>
      </w:r>
      <w:r w:rsidR="00067E7B" w:rsidRPr="00067E7B">
        <w:rPr>
          <w:sz w:val="22"/>
        </w:rPr>
        <w:t>na detekčních a informačních akcích, například ve školách? – zeptat se PN</w:t>
      </w:r>
    </w:p>
    <w:p w14:paraId="04478E91" w14:textId="77777777" w:rsidR="000056BB" w:rsidRDefault="00067E7B" w:rsidP="000056BB">
      <w:pPr>
        <w:rPr>
          <w:b/>
          <w:sz w:val="22"/>
        </w:rPr>
      </w:pPr>
      <w:r w:rsidRPr="00067E7B">
        <w:rPr>
          <w:b/>
          <w:sz w:val="22"/>
        </w:rPr>
        <w:t>Praha</w:t>
      </w:r>
      <w:r w:rsidR="001A28F3">
        <w:rPr>
          <w:b/>
          <w:sz w:val="22"/>
        </w:rPr>
        <w:t xml:space="preserve"> 8</w:t>
      </w:r>
    </w:p>
    <w:p w14:paraId="295F8C9D" w14:textId="77777777" w:rsidR="000056B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>Probíhá spolupráce s CDZ – otázkou je, nakolik informovat o službách společně nebo zvlášť</w:t>
      </w:r>
      <w:r w:rsidRPr="000056BB">
        <w:rPr>
          <w:sz w:val="22"/>
        </w:rPr>
        <w:t xml:space="preserve"> </w:t>
      </w:r>
    </w:p>
    <w:p w14:paraId="41B4E4CF" w14:textId="51A22B6A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Oslovili emailem praktiky, neziskové organizace, psychiatry, OSPOD, bude stánek na festivalu Mezi ploty, kde je možnost službu propagovat</w:t>
      </w:r>
    </w:p>
    <w:p w14:paraId="53BAB390" w14:textId="7BF871B5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Porady mají úterý a čtvrtek; psychiatři přítomní pátky</w:t>
      </w:r>
    </w:p>
    <w:p w14:paraId="3C877766" w14:textId="052F2B29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Leták do škol je moc obecný, napsali dopis</w:t>
      </w:r>
    </w:p>
    <w:p w14:paraId="5D41F670" w14:textId="77777777" w:rsidR="000056BB" w:rsidRPr="00067E7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 xml:space="preserve">Tým je pořád personálně oslabený, </w:t>
      </w:r>
      <w:r>
        <w:rPr>
          <w:sz w:val="22"/>
        </w:rPr>
        <w:t xml:space="preserve">je to u detekčních opatření patrné, </w:t>
      </w:r>
      <w:r w:rsidRPr="00067E7B">
        <w:rPr>
          <w:sz w:val="22"/>
        </w:rPr>
        <w:t>ale brzy nastupuje druhá sociální pracovnice</w:t>
      </w:r>
    </w:p>
    <w:p w14:paraId="58CC4EA4" w14:textId="49638931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>Tým se potýká s problémy s prostorem – nemají vlastní klíče</w:t>
      </w:r>
      <w:r>
        <w:rPr>
          <w:sz w:val="22"/>
        </w:rPr>
        <w:t>; ř</w:t>
      </w:r>
      <w:r w:rsidRPr="000056BB">
        <w:rPr>
          <w:sz w:val="22"/>
        </w:rPr>
        <w:t>eší konzultační místnost, která snad bude v PN</w:t>
      </w:r>
    </w:p>
    <w:p w14:paraId="43A922AC" w14:textId="3A59D3A4" w:rsidR="000056BB" w:rsidRPr="00067E7B" w:rsidRDefault="000056BB" w:rsidP="000056BB">
      <w:pPr>
        <w:spacing w:before="0" w:after="0" w:line="240" w:lineRule="auto"/>
        <w:rPr>
          <w:sz w:val="22"/>
        </w:rPr>
      </w:pPr>
      <w:r w:rsidRPr="00067E7B">
        <w:rPr>
          <w:sz w:val="22"/>
        </w:rPr>
        <w:t xml:space="preserve">Pražský tým by ocenil kartičky na připnutí kvůli návštěvám v PN (týmy pošlou fotky, </w:t>
      </w:r>
      <w:r>
        <w:rPr>
          <w:sz w:val="22"/>
        </w:rPr>
        <w:t>projektový tým je zpracuje a fotky využije</w:t>
      </w:r>
      <w:r w:rsidRPr="00067E7B">
        <w:rPr>
          <w:sz w:val="22"/>
        </w:rPr>
        <w:t xml:space="preserve"> zároveň i na web)</w:t>
      </w:r>
    </w:p>
    <w:p w14:paraId="7506BC36" w14:textId="77777777" w:rsidR="000056BB" w:rsidRPr="000056BB" w:rsidRDefault="000056BB" w:rsidP="000056BB">
      <w:pPr>
        <w:spacing w:before="0" w:after="0" w:line="240" w:lineRule="auto"/>
        <w:rPr>
          <w:sz w:val="22"/>
        </w:rPr>
      </w:pPr>
    </w:p>
    <w:p w14:paraId="1E6F6372" w14:textId="3943ACBC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 xml:space="preserve">Kdo se počítá do </w:t>
      </w:r>
      <w:proofErr w:type="spellStart"/>
      <w:r w:rsidRPr="000056BB">
        <w:rPr>
          <w:sz w:val="22"/>
        </w:rPr>
        <w:t>prvokontaktu</w:t>
      </w:r>
      <w:proofErr w:type="spellEnd"/>
      <w:r w:rsidRPr="000056BB">
        <w:rPr>
          <w:sz w:val="22"/>
        </w:rPr>
        <w:t>? (oslovení v rámci spolupráce, prezenční listiny, školy, přednášky, semináře)</w:t>
      </w:r>
    </w:p>
    <w:p w14:paraId="1BE799C0" w14:textId="77777777" w:rsidR="00067E7B" w:rsidRPr="00067E7B" w:rsidRDefault="00067E7B" w:rsidP="00067E7B">
      <w:pPr>
        <w:rPr>
          <w:b/>
          <w:sz w:val="22"/>
        </w:rPr>
      </w:pPr>
      <w:r w:rsidRPr="00067E7B">
        <w:rPr>
          <w:b/>
          <w:sz w:val="22"/>
        </w:rPr>
        <w:t>Blansko</w:t>
      </w:r>
    </w:p>
    <w:p w14:paraId="24E9B077" w14:textId="6A34EEE5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Porady pondělí a středa + každý sen porada a konzultace s TT Práh</w:t>
      </w:r>
    </w:p>
    <w:p w14:paraId="34237F00" w14:textId="33B8BDF6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Sestra a psychiatr se potkávají z praktiky (schůzka prozatím s 6 praktiky)</w:t>
      </w:r>
      <w:r>
        <w:rPr>
          <w:sz w:val="22"/>
        </w:rPr>
        <w:t xml:space="preserve"> </w:t>
      </w:r>
      <w:r w:rsidRPr="00067E7B">
        <w:rPr>
          <w:sz w:val="22"/>
        </w:rPr>
        <w:t>– ukazují se jako výtěžné kontakty</w:t>
      </w:r>
      <w:r w:rsidRPr="000056BB">
        <w:rPr>
          <w:sz w:val="22"/>
        </w:rPr>
        <w:t>, městský úřad, jedna VOŠ a SŠ, odbor sociálních věcí; dále výchovní poradci, email do škol v okrese, pedagogicko-psychologické poradny a praktické lékaře</w:t>
      </w:r>
    </w:p>
    <w:p w14:paraId="50CBFE90" w14:textId="069DAD26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Účast na mezioborovém a meziresortním setkání, kde představili službu</w:t>
      </w:r>
    </w:p>
    <w:p w14:paraId="3CF1B2CE" w14:textId="6A083EE1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Stále nevyřešená otázka dopravy a proplácení jízdenek</w:t>
      </w:r>
    </w:p>
    <w:p w14:paraId="1F65502C" w14:textId="77777777" w:rsidR="000056BB" w:rsidRPr="000056BB" w:rsidRDefault="000056BB" w:rsidP="000056BB">
      <w:pPr>
        <w:spacing w:before="0" w:after="0" w:line="240" w:lineRule="auto"/>
        <w:rPr>
          <w:sz w:val="22"/>
        </w:rPr>
      </w:pPr>
    </w:p>
    <w:p w14:paraId="0CC15877" w14:textId="596120CB" w:rsidR="000056BB" w:rsidRPr="000056BB" w:rsidRDefault="000056BB" w:rsidP="000056BB">
      <w:pPr>
        <w:spacing w:before="0" w:after="0" w:line="240" w:lineRule="auto"/>
        <w:rPr>
          <w:sz w:val="22"/>
        </w:rPr>
      </w:pPr>
      <w:r w:rsidRPr="000056BB">
        <w:rPr>
          <w:sz w:val="22"/>
        </w:rPr>
        <w:t>Kam odkazovat lidi, když se nebudou chtít účastnit studie, ale službu potřebují?</w:t>
      </w:r>
    </w:p>
    <w:p w14:paraId="2F0AC02C" w14:textId="77777777" w:rsidR="00067E7B" w:rsidRPr="00067E7B" w:rsidRDefault="00067E7B" w:rsidP="00533CA5">
      <w:pPr>
        <w:spacing w:before="0" w:after="0" w:line="240" w:lineRule="auto"/>
        <w:rPr>
          <w:sz w:val="22"/>
        </w:rPr>
      </w:pPr>
      <w:r w:rsidRPr="00067E7B">
        <w:rPr>
          <w:sz w:val="22"/>
        </w:rPr>
        <w:t xml:space="preserve">Oceňují </w:t>
      </w:r>
      <w:proofErr w:type="spellStart"/>
      <w:r w:rsidRPr="00067E7B">
        <w:rPr>
          <w:sz w:val="22"/>
        </w:rPr>
        <w:t>Risikochecklist</w:t>
      </w:r>
      <w:proofErr w:type="spellEnd"/>
      <w:r w:rsidRPr="00067E7B">
        <w:rPr>
          <w:sz w:val="22"/>
        </w:rPr>
        <w:t>, rádi by měli něco podobného pro školy</w:t>
      </w:r>
    </w:p>
    <w:p w14:paraId="515C4B86" w14:textId="77777777" w:rsidR="000056BB" w:rsidRDefault="000056BB" w:rsidP="00533CA5">
      <w:pPr>
        <w:spacing w:before="0" w:after="0" w:line="240" w:lineRule="auto"/>
        <w:rPr>
          <w:sz w:val="22"/>
        </w:rPr>
      </w:pPr>
    </w:p>
    <w:p w14:paraId="4A7B21A3" w14:textId="6CDD59D3" w:rsidR="00067E7B" w:rsidRPr="00067E7B" w:rsidRDefault="00067E7B" w:rsidP="00533CA5">
      <w:pPr>
        <w:spacing w:before="0" w:after="0" w:line="240" w:lineRule="auto"/>
        <w:rPr>
          <w:sz w:val="22"/>
        </w:rPr>
      </w:pPr>
      <w:proofErr w:type="spellStart"/>
      <w:r w:rsidRPr="00067E7B">
        <w:rPr>
          <w:sz w:val="22"/>
        </w:rPr>
        <w:t>Předatestační</w:t>
      </w:r>
      <w:proofErr w:type="spellEnd"/>
      <w:r w:rsidRPr="00067E7B">
        <w:rPr>
          <w:sz w:val="22"/>
        </w:rPr>
        <w:t xml:space="preserve"> příprava – chystá se nový psychiatrický věstník ministerstva, který je vstřícnější k terénní a komunitní práci – SM je v </w:t>
      </w:r>
      <w:r w:rsidR="00D11A10" w:rsidRPr="00067E7B">
        <w:rPr>
          <w:sz w:val="22"/>
        </w:rPr>
        <w:t>kontaktu</w:t>
      </w:r>
      <w:r w:rsidRPr="00067E7B">
        <w:rPr>
          <w:sz w:val="22"/>
        </w:rPr>
        <w:t xml:space="preserve"> s předsedou sekce mladých psychiatrů pod českou lékařskou komorou –</w:t>
      </w:r>
      <w:r w:rsidR="002C001F">
        <w:rPr>
          <w:sz w:val="22"/>
        </w:rPr>
        <w:t xml:space="preserve"> zkusit vyjednat</w:t>
      </w:r>
      <w:r w:rsidRPr="00067E7B">
        <w:rPr>
          <w:sz w:val="22"/>
        </w:rPr>
        <w:t xml:space="preserve">, aby byly podmínky pro terénní práci v rámci </w:t>
      </w:r>
      <w:proofErr w:type="spellStart"/>
      <w:r w:rsidRPr="00067E7B">
        <w:rPr>
          <w:sz w:val="22"/>
        </w:rPr>
        <w:t>předatestační</w:t>
      </w:r>
      <w:proofErr w:type="spellEnd"/>
      <w:r w:rsidRPr="00067E7B">
        <w:rPr>
          <w:sz w:val="22"/>
        </w:rPr>
        <w:t xml:space="preserve"> přípravy ještě vstřícnější?</w:t>
      </w:r>
    </w:p>
    <w:p w14:paraId="08FA8E65" w14:textId="77777777" w:rsidR="00924EF4" w:rsidRDefault="00924EF4" w:rsidP="00E06278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10A2F25D" w14:textId="67E09418" w:rsidR="00924EF4" w:rsidRDefault="00067E7B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Scénář používání diagnostických nástrojů</w:t>
      </w:r>
    </w:p>
    <w:p w14:paraId="0F3573AA" w14:textId="77777777" w:rsidR="00924EF4" w:rsidRDefault="00924EF4" w:rsidP="00E06278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03A9BA0E" w14:textId="77777777" w:rsidR="00D11A10" w:rsidRDefault="00D11A10" w:rsidP="00D11A10">
      <w:pPr>
        <w:spacing w:before="0" w:after="0" w:line="240" w:lineRule="auto"/>
        <w:rPr>
          <w:sz w:val="22"/>
        </w:rPr>
      </w:pPr>
      <w:r>
        <w:rPr>
          <w:sz w:val="22"/>
        </w:rPr>
        <w:t>Pro určení cílové skupiny jsou používány nástroje PANSS-6 a CAARMS</w:t>
      </w:r>
    </w:p>
    <w:p w14:paraId="2A1E80DC" w14:textId="3E7654F7" w:rsidR="003D369A" w:rsidRPr="00F93D14" w:rsidRDefault="00F9381A" w:rsidP="00D11A10">
      <w:pPr>
        <w:spacing w:before="0" w:after="0" w:line="240" w:lineRule="auto"/>
        <w:rPr>
          <w:sz w:val="22"/>
        </w:rPr>
      </w:pPr>
      <w:r>
        <w:rPr>
          <w:sz w:val="22"/>
        </w:rPr>
        <w:t>Položky PANSS-6 je vhodné si zapamatovat</w:t>
      </w:r>
      <w:r w:rsidR="003D369A" w:rsidRPr="00F93D14">
        <w:rPr>
          <w:sz w:val="22"/>
        </w:rPr>
        <w:t xml:space="preserve"> a obsáhnout je v rámci úvodního rozhovoru</w:t>
      </w:r>
    </w:p>
    <w:p w14:paraId="6F422E64" w14:textId="2653B917" w:rsidR="003D369A" w:rsidRPr="00F93D14" w:rsidRDefault="00F9381A" w:rsidP="00D11A10">
      <w:pPr>
        <w:spacing w:before="0" w:after="0" w:line="240" w:lineRule="auto"/>
        <w:rPr>
          <w:sz w:val="22"/>
        </w:rPr>
      </w:pPr>
      <w:r>
        <w:rPr>
          <w:sz w:val="22"/>
        </w:rPr>
        <w:lastRenderedPageBreak/>
        <w:t>Existuje více přístupů při definování kritéria rozvinutého onemocnění při použití</w:t>
      </w:r>
      <w:r w:rsidR="003D369A" w:rsidRPr="00F93D14">
        <w:rPr>
          <w:sz w:val="22"/>
        </w:rPr>
        <w:t xml:space="preserve"> PANSS</w:t>
      </w:r>
      <w:r>
        <w:rPr>
          <w:sz w:val="22"/>
        </w:rPr>
        <w:t>-</w:t>
      </w:r>
      <w:r w:rsidR="003D369A" w:rsidRPr="00F93D14">
        <w:rPr>
          <w:sz w:val="22"/>
        </w:rPr>
        <w:t xml:space="preserve">6 </w:t>
      </w:r>
      <w:r>
        <w:rPr>
          <w:sz w:val="22"/>
        </w:rPr>
        <w:t>(</w:t>
      </w:r>
      <w:r w:rsidR="003D369A" w:rsidRPr="00F93D14">
        <w:rPr>
          <w:sz w:val="22"/>
        </w:rPr>
        <w:t>viz prezentace</w:t>
      </w:r>
      <w:r>
        <w:rPr>
          <w:sz w:val="22"/>
        </w:rPr>
        <w:t>)</w:t>
      </w:r>
      <w:r w:rsidR="003D369A" w:rsidRPr="00F93D14">
        <w:rPr>
          <w:sz w:val="22"/>
        </w:rPr>
        <w:t xml:space="preserve"> -&gt; zjistíme zkušenosti z Norska, ale přikláníme se ke kritériu 1 (jeden z pozitivních příznaků 4 a více)</w:t>
      </w:r>
    </w:p>
    <w:p w14:paraId="58FAB48D" w14:textId="0DD8206C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 xml:space="preserve">Otázky na halucinace mohou být citlivé, je nutné nejdřív navázat vztah, ale provést </w:t>
      </w:r>
      <w:r w:rsidR="00F9381A">
        <w:rPr>
          <w:sz w:val="22"/>
        </w:rPr>
        <w:t>vyhodnocení</w:t>
      </w:r>
      <w:r w:rsidRPr="00F93D14">
        <w:rPr>
          <w:sz w:val="22"/>
        </w:rPr>
        <w:t xml:space="preserve"> co nejdřív (nejzazší termín je při vyplňování výzkumných nástrojů)</w:t>
      </w:r>
    </w:p>
    <w:p w14:paraId="24ED79BD" w14:textId="524F1AF7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 xml:space="preserve">6 týdnů od prvního kontaktu – co když kontakt bude pomalejší </w:t>
      </w:r>
      <w:r w:rsidR="00953470">
        <w:rPr>
          <w:sz w:val="22"/>
        </w:rPr>
        <w:t>(</w:t>
      </w:r>
      <w:r w:rsidRPr="00F93D14">
        <w:rPr>
          <w:sz w:val="22"/>
        </w:rPr>
        <w:t>přes rodinu, nespolupráce?</w:t>
      </w:r>
      <w:r w:rsidR="00953470">
        <w:rPr>
          <w:sz w:val="22"/>
        </w:rPr>
        <w:t>)</w:t>
      </w:r>
      <w:r w:rsidRPr="00F93D14">
        <w:rPr>
          <w:sz w:val="22"/>
        </w:rPr>
        <w:t xml:space="preserve"> -&gt; 6 týdnů se počítá od prvního kontaktu přímo s klientem</w:t>
      </w:r>
    </w:p>
    <w:p w14:paraId="45640C72" w14:textId="77777777" w:rsidR="003D369A" w:rsidRPr="00F93D14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>Doplnit negativní vymezení cílové skupiny – mentální retardace (ověřit na stáži v Norsku, jestli to mají nějak definované)</w:t>
      </w:r>
    </w:p>
    <w:p w14:paraId="2A3E4184" w14:textId="539ED2AD" w:rsidR="003D369A" w:rsidRPr="00F93D14" w:rsidRDefault="00773267" w:rsidP="00D11A10">
      <w:pPr>
        <w:spacing w:before="0" w:after="0" w:line="240" w:lineRule="auto"/>
        <w:rPr>
          <w:sz w:val="22"/>
        </w:rPr>
      </w:pPr>
      <w:r>
        <w:rPr>
          <w:sz w:val="22"/>
        </w:rPr>
        <w:t xml:space="preserve">Závěr: </w:t>
      </w:r>
      <w:r w:rsidR="003D369A" w:rsidRPr="00F93D14">
        <w:rPr>
          <w:sz w:val="22"/>
        </w:rPr>
        <w:t>Změna lhůt – do 8 týdnů by měl klient podepsat souhlas</w:t>
      </w:r>
      <w:r w:rsidR="00F9381A">
        <w:rPr>
          <w:sz w:val="22"/>
        </w:rPr>
        <w:t xml:space="preserve"> (v opačném případě bude odkázán na jiné služby)</w:t>
      </w:r>
      <w:r w:rsidR="003D369A" w:rsidRPr="00F93D14">
        <w:rPr>
          <w:sz w:val="22"/>
        </w:rPr>
        <w:t>, následně by měl do 4 týdnů mít vyplněné screeningové nástroje</w:t>
      </w:r>
      <w:r w:rsidR="00F9381A">
        <w:rPr>
          <w:sz w:val="22"/>
        </w:rPr>
        <w:t>.</w:t>
      </w:r>
    </w:p>
    <w:p w14:paraId="2B0ED85C" w14:textId="6CEF02FB" w:rsidR="00400BCC" w:rsidRDefault="003D369A" w:rsidP="00D11A10">
      <w:pPr>
        <w:spacing w:before="0" w:after="0" w:line="240" w:lineRule="auto"/>
        <w:rPr>
          <w:sz w:val="22"/>
        </w:rPr>
      </w:pPr>
      <w:r w:rsidRPr="00F93D14">
        <w:rPr>
          <w:sz w:val="22"/>
        </w:rPr>
        <w:t xml:space="preserve">Závěr: používání </w:t>
      </w:r>
      <w:proofErr w:type="spellStart"/>
      <w:r w:rsidRPr="00F93D14">
        <w:rPr>
          <w:sz w:val="22"/>
        </w:rPr>
        <w:t>PANSSu</w:t>
      </w:r>
      <w:proofErr w:type="spellEnd"/>
      <w:r w:rsidRPr="00F93D14">
        <w:rPr>
          <w:sz w:val="22"/>
        </w:rPr>
        <w:t xml:space="preserve"> a negativní vymezení cílové skupiny ještě ověřit v</w:t>
      </w:r>
      <w:r w:rsidR="00533CA5">
        <w:rPr>
          <w:sz w:val="22"/>
        </w:rPr>
        <w:t> </w:t>
      </w:r>
      <w:r w:rsidRPr="00F93D14">
        <w:rPr>
          <w:sz w:val="22"/>
        </w:rPr>
        <w:t>Norsku</w:t>
      </w:r>
    </w:p>
    <w:p w14:paraId="184A3FBC" w14:textId="77777777" w:rsidR="00533CA5" w:rsidRPr="00F93D14" w:rsidRDefault="00533CA5" w:rsidP="00533CA5">
      <w:pPr>
        <w:spacing w:before="0" w:after="0"/>
        <w:rPr>
          <w:rFonts w:asciiTheme="minorHAnsi" w:hAnsiTheme="minorHAnsi"/>
          <w:color w:val="344046"/>
          <w:sz w:val="24"/>
          <w:szCs w:val="22"/>
        </w:rPr>
      </w:pPr>
    </w:p>
    <w:p w14:paraId="22C66FD5" w14:textId="372849FC" w:rsidR="00924EF4" w:rsidRDefault="00B96396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Stáž ve Švýcarsku (Terézia Dlhošová, Petr Lejčko)</w:t>
      </w:r>
    </w:p>
    <w:p w14:paraId="51606C07" w14:textId="77777777" w:rsidR="00533CA5" w:rsidRDefault="00533CA5" w:rsidP="00533CA5">
      <w:pPr>
        <w:spacing w:before="0" w:after="0"/>
        <w:rPr>
          <w:sz w:val="22"/>
        </w:rPr>
      </w:pPr>
    </w:p>
    <w:p w14:paraId="7A14D26A" w14:textId="74288417" w:rsidR="00B96396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kl</w:t>
      </w:r>
      <w:r w:rsidR="00B96396" w:rsidRPr="0094713E">
        <w:rPr>
          <w:sz w:val="22"/>
        </w:rPr>
        <w:t>inik</w:t>
      </w:r>
      <w:r w:rsidRPr="0094713E">
        <w:rPr>
          <w:sz w:val="22"/>
        </w:rPr>
        <w:t>y</w:t>
      </w:r>
      <w:r w:rsidR="00B96396" w:rsidRPr="0094713E">
        <w:rPr>
          <w:sz w:val="22"/>
        </w:rPr>
        <w:t xml:space="preserve"> a denní</w:t>
      </w:r>
      <w:r w:rsidRPr="0094713E">
        <w:rPr>
          <w:sz w:val="22"/>
        </w:rPr>
        <w:t>ho</w:t>
      </w:r>
      <w:r w:rsidR="00B96396" w:rsidRPr="0094713E">
        <w:rPr>
          <w:sz w:val="22"/>
        </w:rPr>
        <w:t xml:space="preserve"> stacionář</w:t>
      </w:r>
      <w:r w:rsidRPr="0094713E">
        <w:rPr>
          <w:sz w:val="22"/>
        </w:rPr>
        <w:t>e</w:t>
      </w:r>
    </w:p>
    <w:p w14:paraId="0BD91B41" w14:textId="41B47241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 xml:space="preserve">Nepracují asertivně, zaměřují </w:t>
      </w:r>
      <w:r w:rsidR="00E81EDA">
        <w:rPr>
          <w:sz w:val="22"/>
        </w:rPr>
        <w:t xml:space="preserve">se především </w:t>
      </w:r>
      <w:r w:rsidRPr="0094713E">
        <w:rPr>
          <w:sz w:val="22"/>
        </w:rPr>
        <w:t>na diferenciální diagnostiku</w:t>
      </w:r>
    </w:p>
    <w:p w14:paraId="22F75213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Nemají vůbec terénní týmy, budou je zavádět, nejdřív ale pro chronické pacienty</w:t>
      </w:r>
    </w:p>
    <w:p w14:paraId="051464FE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Mladí pacienti se potkávají s chronickými pacienty, sdílí i některé programy</w:t>
      </w:r>
    </w:p>
    <w:p w14:paraId="7A731FB0" w14:textId="72058322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Zvláštní ambulance zaměřená na interkulturní problematiku (zkušenost z práce s uprchlíky)</w:t>
      </w:r>
    </w:p>
    <w:p w14:paraId="2D93A4B7" w14:textId="77777777" w:rsidR="00B96396" w:rsidRPr="0094713E" w:rsidRDefault="00B96396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oddělení psychiatrické nemocnice – otevřené, příjemné, někteří s klientů chodí během dne do práce</w:t>
      </w:r>
    </w:p>
    <w:p w14:paraId="396BDC46" w14:textId="77777777" w:rsidR="00523DBF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Návštěva neklidového oddělení – je světlé, otevřené, příjemné</w:t>
      </w:r>
    </w:p>
    <w:p w14:paraId="4444237D" w14:textId="2AC7F54A" w:rsidR="00523DBF" w:rsidRPr="0094713E" w:rsidRDefault="00523DBF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>BAPS konference</w:t>
      </w:r>
    </w:p>
    <w:p w14:paraId="3EC87C70" w14:textId="77777777" w:rsidR="00EF12CA" w:rsidRPr="0094713E" w:rsidRDefault="00EF12CA" w:rsidP="00F9381A">
      <w:pPr>
        <w:spacing w:before="0" w:after="0" w:line="240" w:lineRule="auto"/>
        <w:rPr>
          <w:sz w:val="22"/>
        </w:rPr>
      </w:pPr>
      <w:r w:rsidRPr="0094713E">
        <w:rPr>
          <w:sz w:val="22"/>
        </w:rPr>
        <w:tab/>
        <w:t>Diskuse s Merete Nordentoft</w:t>
      </w:r>
    </w:p>
    <w:p w14:paraId="2DF76743" w14:textId="0F051EA0" w:rsidR="00400BCC" w:rsidRDefault="00523DBF" w:rsidP="00F9381A">
      <w:pPr>
        <w:spacing w:before="0" w:after="0" w:line="240" w:lineRule="auto"/>
        <w:ind w:left="705"/>
        <w:rPr>
          <w:sz w:val="22"/>
        </w:rPr>
      </w:pPr>
      <w:r w:rsidRPr="0094713E">
        <w:rPr>
          <w:sz w:val="22"/>
        </w:rPr>
        <w:t xml:space="preserve">Zajímavý příspěvek z Berlína - </w:t>
      </w:r>
      <w:proofErr w:type="spellStart"/>
      <w:r w:rsidRPr="0094713E">
        <w:rPr>
          <w:sz w:val="22"/>
        </w:rPr>
        <w:t>safe</w:t>
      </w:r>
      <w:proofErr w:type="spellEnd"/>
      <w:r w:rsidRPr="0094713E">
        <w:rPr>
          <w:sz w:val="22"/>
        </w:rPr>
        <w:t xml:space="preserve"> </w:t>
      </w:r>
      <w:proofErr w:type="spellStart"/>
      <w:r w:rsidRPr="0094713E">
        <w:rPr>
          <w:sz w:val="22"/>
        </w:rPr>
        <w:t>space</w:t>
      </w:r>
      <w:proofErr w:type="spellEnd"/>
      <w:r w:rsidRPr="0094713E">
        <w:rPr>
          <w:sz w:val="22"/>
        </w:rPr>
        <w:t>, místo, které nepřipomíná kliniku, kam mohou lidé přijít, popovídat si o problémech a případně ho odkážou jinam</w:t>
      </w:r>
    </w:p>
    <w:p w14:paraId="2801D82C" w14:textId="77777777" w:rsidR="00533CA5" w:rsidRPr="0094713E" w:rsidRDefault="00533CA5" w:rsidP="00533CA5">
      <w:pPr>
        <w:spacing w:before="0" w:after="0"/>
        <w:ind w:left="705"/>
        <w:rPr>
          <w:sz w:val="22"/>
        </w:rPr>
      </w:pPr>
    </w:p>
    <w:p w14:paraId="199C7D53" w14:textId="13DC47D8" w:rsidR="00924EF4" w:rsidRDefault="00533CA5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Evidenční systém</w:t>
      </w:r>
      <w:r w:rsidR="00FE55CA">
        <w:rPr>
          <w:b/>
        </w:rPr>
        <w:t xml:space="preserve"> </w:t>
      </w:r>
      <w:proofErr w:type="spellStart"/>
      <w:r w:rsidR="00FE55CA">
        <w:rPr>
          <w:b/>
        </w:rPr>
        <w:t>Highlander</w:t>
      </w:r>
      <w:proofErr w:type="spellEnd"/>
    </w:p>
    <w:p w14:paraId="013CDCD4" w14:textId="77777777" w:rsidR="00533CA5" w:rsidRDefault="00533CA5" w:rsidP="00533CA5">
      <w:pPr>
        <w:spacing w:before="0" w:after="0" w:line="240" w:lineRule="auto"/>
        <w:rPr>
          <w:sz w:val="22"/>
        </w:rPr>
      </w:pPr>
    </w:p>
    <w:p w14:paraId="114FB2D3" w14:textId="0C505796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Zadávat data kontaktu, zahájení (podepsání smlouvy) a ukončení spolupráce – jde zadávat, ale je to trochu krkolomné – u souhrnného seznamu všech klientů pracoviště</w:t>
      </w:r>
    </w:p>
    <w:p w14:paraId="398BFE60" w14:textId="252AE96F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Ověřit, proč nejde ke kartě klienta přikládat dokumenty</w:t>
      </w:r>
      <w:r w:rsidR="00F9381A">
        <w:rPr>
          <w:sz w:val="22"/>
        </w:rPr>
        <w:t xml:space="preserve"> (PŘ)</w:t>
      </w:r>
    </w:p>
    <w:p w14:paraId="4AAA8BC8" w14:textId="77777777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Statistika -&gt; pracovník: ověřit, proč tam nejsou zobrazení všichni pracovníci</w:t>
      </w:r>
    </w:p>
    <w:p w14:paraId="0BC14882" w14:textId="7A4A09B5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>Dotazníky</w:t>
      </w:r>
      <w:r w:rsidR="00F9381A">
        <w:rPr>
          <w:sz w:val="22"/>
        </w:rPr>
        <w:t>:</w:t>
      </w:r>
    </w:p>
    <w:p w14:paraId="11075655" w14:textId="77777777" w:rsidR="00FE55CA" w:rsidRP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ab/>
      </w:r>
      <w:proofErr w:type="spellStart"/>
      <w:r w:rsidRPr="00FE55CA">
        <w:rPr>
          <w:sz w:val="22"/>
        </w:rPr>
        <w:t>AQoL</w:t>
      </w:r>
      <w:proofErr w:type="spellEnd"/>
      <w:r w:rsidRPr="00FE55CA">
        <w:rPr>
          <w:sz w:val="22"/>
        </w:rPr>
        <w:t xml:space="preserve"> 6D – zadáme do systému sami</w:t>
      </w:r>
    </w:p>
    <w:p w14:paraId="6187A9B5" w14:textId="2C17C188" w:rsidR="00FE55CA" w:rsidRDefault="00FE55CA" w:rsidP="00533CA5">
      <w:pPr>
        <w:spacing w:before="0" w:after="0" w:line="240" w:lineRule="auto"/>
        <w:rPr>
          <w:sz w:val="22"/>
        </w:rPr>
      </w:pPr>
      <w:r w:rsidRPr="00FE55CA">
        <w:rPr>
          <w:sz w:val="22"/>
        </w:rPr>
        <w:tab/>
        <w:t>SKPS – vytvoříme verzi, která půjde zadat do systému</w:t>
      </w:r>
    </w:p>
    <w:p w14:paraId="266859F8" w14:textId="77777777" w:rsidR="00533CA5" w:rsidRPr="00FE55CA" w:rsidRDefault="00533CA5" w:rsidP="00533CA5">
      <w:pPr>
        <w:spacing w:before="0" w:after="0" w:line="240" w:lineRule="auto"/>
        <w:rPr>
          <w:sz w:val="24"/>
        </w:rPr>
      </w:pPr>
    </w:p>
    <w:p w14:paraId="1D7B63E7" w14:textId="25AAAC8D" w:rsidR="00915D08" w:rsidRDefault="00D35011" w:rsidP="00915D08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Reflexe výcviku</w:t>
      </w:r>
    </w:p>
    <w:p w14:paraId="6DA612DD" w14:textId="1FAA654E" w:rsidR="00823D8A" w:rsidRDefault="00823D8A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66FD3122" w14:textId="29FCE195" w:rsidR="00D35011" w:rsidRDefault="00D3501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3CA5">
        <w:rPr>
          <w:rFonts w:asciiTheme="minorHAnsi" w:hAnsiTheme="minorHAnsi"/>
          <w:color w:val="auto"/>
          <w:sz w:val="22"/>
          <w:szCs w:val="22"/>
        </w:rPr>
        <w:t>Bude v samostatném výstupu k</w:t>
      </w:r>
      <w:r w:rsidR="008E7EEC" w:rsidRPr="00533CA5">
        <w:rPr>
          <w:rFonts w:asciiTheme="minorHAnsi" w:hAnsiTheme="minorHAnsi"/>
          <w:color w:val="auto"/>
          <w:sz w:val="22"/>
          <w:szCs w:val="22"/>
        </w:rPr>
        <w:t> </w:t>
      </w:r>
      <w:r w:rsidRPr="00533CA5">
        <w:rPr>
          <w:rFonts w:asciiTheme="minorHAnsi" w:hAnsiTheme="minorHAnsi"/>
          <w:color w:val="auto"/>
          <w:sz w:val="22"/>
          <w:szCs w:val="22"/>
        </w:rPr>
        <w:t>evaluaci</w:t>
      </w:r>
      <w:r w:rsidR="008E7EEC" w:rsidRPr="00533CA5">
        <w:rPr>
          <w:rFonts w:asciiTheme="minorHAnsi" w:hAnsiTheme="minorHAnsi"/>
          <w:color w:val="auto"/>
          <w:sz w:val="22"/>
          <w:szCs w:val="22"/>
        </w:rPr>
        <w:t xml:space="preserve"> výcviku</w:t>
      </w:r>
    </w:p>
    <w:p w14:paraId="61BFD691" w14:textId="77777777" w:rsidR="00E81EDA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79768EC" w14:textId="0D228631" w:rsidR="00E81EDA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---</w:t>
      </w:r>
    </w:p>
    <w:p w14:paraId="044977D4" w14:textId="3C75C565" w:rsidR="00E81EDA" w:rsidRDefault="00E81EDA" w:rsidP="00E81EDA">
      <w:pPr>
        <w:pStyle w:val="Standard"/>
      </w:pPr>
      <w:r>
        <w:rPr>
          <w:rFonts w:ascii="Calibri" w:hAnsi="Calibri" w:cs="Arial"/>
        </w:rPr>
        <w:t xml:space="preserve">Zapsal: </w:t>
      </w:r>
      <w:r>
        <w:rPr>
          <w:rFonts w:ascii="Calibri" w:hAnsi="Calibri" w:cs="Arial"/>
        </w:rPr>
        <w:t>Bronislav Farkač</w:t>
      </w:r>
    </w:p>
    <w:p w14:paraId="26A0DCF5" w14:textId="77777777" w:rsidR="00E81EDA" w:rsidRPr="00533CA5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E81EDA" w:rsidRPr="00533CA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111"/>
    <w:multiLevelType w:val="hybridMultilevel"/>
    <w:tmpl w:val="5560CFBE"/>
    <w:lvl w:ilvl="0" w:tplc="5EAA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09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E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0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2E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C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D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E8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26B"/>
    <w:multiLevelType w:val="hybridMultilevel"/>
    <w:tmpl w:val="7C16F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50C"/>
    <w:multiLevelType w:val="hybridMultilevel"/>
    <w:tmpl w:val="8A627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B5A"/>
    <w:multiLevelType w:val="hybridMultilevel"/>
    <w:tmpl w:val="BE6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5ED"/>
    <w:multiLevelType w:val="hybridMultilevel"/>
    <w:tmpl w:val="B052B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585"/>
    <w:multiLevelType w:val="hybridMultilevel"/>
    <w:tmpl w:val="968C26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878FA"/>
    <w:multiLevelType w:val="hybridMultilevel"/>
    <w:tmpl w:val="BDF03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61683"/>
    <w:multiLevelType w:val="hybridMultilevel"/>
    <w:tmpl w:val="C758269E"/>
    <w:lvl w:ilvl="0" w:tplc="F3C2E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C6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D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3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E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5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2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8C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EC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20BD"/>
    <w:multiLevelType w:val="hybridMultilevel"/>
    <w:tmpl w:val="47C2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E4092"/>
    <w:multiLevelType w:val="hybridMultilevel"/>
    <w:tmpl w:val="9F249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D2E4A"/>
    <w:multiLevelType w:val="hybridMultilevel"/>
    <w:tmpl w:val="18F03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B1035"/>
    <w:multiLevelType w:val="hybridMultilevel"/>
    <w:tmpl w:val="1C761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13F8E"/>
    <w:multiLevelType w:val="hybridMultilevel"/>
    <w:tmpl w:val="F04295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B1B3E"/>
    <w:multiLevelType w:val="hybridMultilevel"/>
    <w:tmpl w:val="827E9A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F43A1"/>
    <w:multiLevelType w:val="hybridMultilevel"/>
    <w:tmpl w:val="81BCAF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D7C19"/>
    <w:multiLevelType w:val="hybridMultilevel"/>
    <w:tmpl w:val="286281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41D4FC7"/>
    <w:multiLevelType w:val="hybridMultilevel"/>
    <w:tmpl w:val="79A6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5735"/>
    <w:multiLevelType w:val="hybridMultilevel"/>
    <w:tmpl w:val="C60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B95346"/>
    <w:multiLevelType w:val="hybridMultilevel"/>
    <w:tmpl w:val="C0A4D1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5697D"/>
    <w:multiLevelType w:val="hybridMultilevel"/>
    <w:tmpl w:val="62AA6B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0865"/>
    <w:multiLevelType w:val="hybridMultilevel"/>
    <w:tmpl w:val="48C05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420C"/>
    <w:multiLevelType w:val="hybridMultilevel"/>
    <w:tmpl w:val="074A228A"/>
    <w:lvl w:ilvl="0" w:tplc="862CA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27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8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6E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6F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C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03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C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F521C"/>
    <w:multiLevelType w:val="hybridMultilevel"/>
    <w:tmpl w:val="94E0D9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517C"/>
    <w:multiLevelType w:val="hybridMultilevel"/>
    <w:tmpl w:val="89B20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21928"/>
    <w:multiLevelType w:val="hybridMultilevel"/>
    <w:tmpl w:val="505437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8181B"/>
    <w:multiLevelType w:val="hybridMultilevel"/>
    <w:tmpl w:val="EFF07570"/>
    <w:lvl w:ilvl="0" w:tplc="7C3A53F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43401"/>
    <w:multiLevelType w:val="hybridMultilevel"/>
    <w:tmpl w:val="176AB93E"/>
    <w:lvl w:ilvl="0" w:tplc="AE020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23"/>
  </w:num>
  <w:num w:numId="5">
    <w:abstractNumId w:val="21"/>
  </w:num>
  <w:num w:numId="6">
    <w:abstractNumId w:val="30"/>
  </w:num>
  <w:num w:numId="7">
    <w:abstractNumId w:val="36"/>
  </w:num>
  <w:num w:numId="8">
    <w:abstractNumId w:val="10"/>
  </w:num>
  <w:num w:numId="9">
    <w:abstractNumId w:val="33"/>
  </w:num>
  <w:num w:numId="10">
    <w:abstractNumId w:val="16"/>
  </w:num>
  <w:num w:numId="11">
    <w:abstractNumId w:val="4"/>
  </w:num>
  <w:num w:numId="12">
    <w:abstractNumId w:val="9"/>
  </w:num>
  <w:num w:numId="13">
    <w:abstractNumId w:val="38"/>
  </w:num>
  <w:num w:numId="14">
    <w:abstractNumId w:val="12"/>
  </w:num>
  <w:num w:numId="15">
    <w:abstractNumId w:val="28"/>
  </w:num>
  <w:num w:numId="16">
    <w:abstractNumId w:val="20"/>
  </w:num>
  <w:num w:numId="17">
    <w:abstractNumId w:val="2"/>
  </w:num>
  <w:num w:numId="18">
    <w:abstractNumId w:val="14"/>
  </w:num>
  <w:num w:numId="19">
    <w:abstractNumId w:val="27"/>
  </w:num>
  <w:num w:numId="20">
    <w:abstractNumId w:val="24"/>
  </w:num>
  <w:num w:numId="21">
    <w:abstractNumId w:val="32"/>
  </w:num>
  <w:num w:numId="22">
    <w:abstractNumId w:val="29"/>
  </w:num>
  <w:num w:numId="23">
    <w:abstractNumId w:val="39"/>
  </w:num>
  <w:num w:numId="24">
    <w:abstractNumId w:val="37"/>
  </w:num>
  <w:num w:numId="25">
    <w:abstractNumId w:val="1"/>
  </w:num>
  <w:num w:numId="26">
    <w:abstractNumId w:val="15"/>
  </w:num>
  <w:num w:numId="27">
    <w:abstractNumId w:val="25"/>
  </w:num>
  <w:num w:numId="28">
    <w:abstractNumId w:val="17"/>
  </w:num>
  <w:num w:numId="29">
    <w:abstractNumId w:val="6"/>
  </w:num>
  <w:num w:numId="30">
    <w:abstractNumId w:val="18"/>
  </w:num>
  <w:num w:numId="31">
    <w:abstractNumId w:val="19"/>
  </w:num>
  <w:num w:numId="32">
    <w:abstractNumId w:val="35"/>
  </w:num>
  <w:num w:numId="33">
    <w:abstractNumId w:val="0"/>
  </w:num>
  <w:num w:numId="34">
    <w:abstractNumId w:val="31"/>
  </w:num>
  <w:num w:numId="35">
    <w:abstractNumId w:val="34"/>
  </w:num>
  <w:num w:numId="36">
    <w:abstractNumId w:val="11"/>
  </w:num>
  <w:num w:numId="37">
    <w:abstractNumId w:val="3"/>
  </w:num>
  <w:num w:numId="38">
    <w:abstractNumId w:val="13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C41C0"/>
    <w:rsid w:val="000C7051"/>
    <w:rsid w:val="000D1E9F"/>
    <w:rsid w:val="000E5D66"/>
    <w:rsid w:val="000E6E47"/>
    <w:rsid w:val="000F279B"/>
    <w:rsid w:val="000F5555"/>
    <w:rsid w:val="00103443"/>
    <w:rsid w:val="0011488C"/>
    <w:rsid w:val="001207DF"/>
    <w:rsid w:val="00126C3E"/>
    <w:rsid w:val="001424E2"/>
    <w:rsid w:val="001552A4"/>
    <w:rsid w:val="001577A9"/>
    <w:rsid w:val="00166F5F"/>
    <w:rsid w:val="00173F2E"/>
    <w:rsid w:val="00187691"/>
    <w:rsid w:val="001970BA"/>
    <w:rsid w:val="001A05B0"/>
    <w:rsid w:val="001A28F3"/>
    <w:rsid w:val="001B3377"/>
    <w:rsid w:val="001C3292"/>
    <w:rsid w:val="001D53FB"/>
    <w:rsid w:val="001E4DEA"/>
    <w:rsid w:val="002166C7"/>
    <w:rsid w:val="0024075F"/>
    <w:rsid w:val="002565BF"/>
    <w:rsid w:val="0028378D"/>
    <w:rsid w:val="002936BF"/>
    <w:rsid w:val="002A2E71"/>
    <w:rsid w:val="002B0076"/>
    <w:rsid w:val="002C001F"/>
    <w:rsid w:val="002D7E15"/>
    <w:rsid w:val="002F7DE9"/>
    <w:rsid w:val="00300B22"/>
    <w:rsid w:val="003232AE"/>
    <w:rsid w:val="0037005B"/>
    <w:rsid w:val="00382521"/>
    <w:rsid w:val="00387258"/>
    <w:rsid w:val="00391477"/>
    <w:rsid w:val="003A2E76"/>
    <w:rsid w:val="003A62CF"/>
    <w:rsid w:val="003A6E54"/>
    <w:rsid w:val="003A6ED0"/>
    <w:rsid w:val="003B22C3"/>
    <w:rsid w:val="003B4CD7"/>
    <w:rsid w:val="003C67EA"/>
    <w:rsid w:val="003D369A"/>
    <w:rsid w:val="003E1723"/>
    <w:rsid w:val="003E2539"/>
    <w:rsid w:val="003E3AA9"/>
    <w:rsid w:val="003F2756"/>
    <w:rsid w:val="003F2832"/>
    <w:rsid w:val="00400115"/>
    <w:rsid w:val="00400BCC"/>
    <w:rsid w:val="004061E0"/>
    <w:rsid w:val="00417231"/>
    <w:rsid w:val="00427A52"/>
    <w:rsid w:val="00445114"/>
    <w:rsid w:val="004622EA"/>
    <w:rsid w:val="004736C1"/>
    <w:rsid w:val="00477B87"/>
    <w:rsid w:val="0049234B"/>
    <w:rsid w:val="004A2891"/>
    <w:rsid w:val="004A3A1C"/>
    <w:rsid w:val="004B2F89"/>
    <w:rsid w:val="004B46DD"/>
    <w:rsid w:val="004C0F0B"/>
    <w:rsid w:val="004D5457"/>
    <w:rsid w:val="004F228D"/>
    <w:rsid w:val="004F576E"/>
    <w:rsid w:val="00500415"/>
    <w:rsid w:val="00503003"/>
    <w:rsid w:val="00504500"/>
    <w:rsid w:val="00507261"/>
    <w:rsid w:val="00522740"/>
    <w:rsid w:val="00523DBF"/>
    <w:rsid w:val="005249B0"/>
    <w:rsid w:val="00531530"/>
    <w:rsid w:val="00532A1F"/>
    <w:rsid w:val="00533CA5"/>
    <w:rsid w:val="00556709"/>
    <w:rsid w:val="00560A23"/>
    <w:rsid w:val="0056220E"/>
    <w:rsid w:val="005723B8"/>
    <w:rsid w:val="005A67FB"/>
    <w:rsid w:val="005C3D21"/>
    <w:rsid w:val="005C753D"/>
    <w:rsid w:val="005E0EC6"/>
    <w:rsid w:val="005E1529"/>
    <w:rsid w:val="005E4C52"/>
    <w:rsid w:val="005E56A4"/>
    <w:rsid w:val="005F5D46"/>
    <w:rsid w:val="006077C2"/>
    <w:rsid w:val="00612EDA"/>
    <w:rsid w:val="006421A8"/>
    <w:rsid w:val="00643489"/>
    <w:rsid w:val="00657C5E"/>
    <w:rsid w:val="006675D9"/>
    <w:rsid w:val="00677B59"/>
    <w:rsid w:val="00686A32"/>
    <w:rsid w:val="00686AFF"/>
    <w:rsid w:val="00696C91"/>
    <w:rsid w:val="006D7AC4"/>
    <w:rsid w:val="006D7FDE"/>
    <w:rsid w:val="006F1375"/>
    <w:rsid w:val="00720F1C"/>
    <w:rsid w:val="00721C4F"/>
    <w:rsid w:val="007304A9"/>
    <w:rsid w:val="00730D3A"/>
    <w:rsid w:val="00751802"/>
    <w:rsid w:val="00773267"/>
    <w:rsid w:val="007863D4"/>
    <w:rsid w:val="00792BE3"/>
    <w:rsid w:val="007A67C5"/>
    <w:rsid w:val="007B0743"/>
    <w:rsid w:val="007C0EE6"/>
    <w:rsid w:val="007D1D76"/>
    <w:rsid w:val="007E21D1"/>
    <w:rsid w:val="007F2459"/>
    <w:rsid w:val="007F2A25"/>
    <w:rsid w:val="00800B88"/>
    <w:rsid w:val="008024AD"/>
    <w:rsid w:val="00811B7E"/>
    <w:rsid w:val="00812DD4"/>
    <w:rsid w:val="00813FB0"/>
    <w:rsid w:val="00823D8A"/>
    <w:rsid w:val="008277EA"/>
    <w:rsid w:val="00862F56"/>
    <w:rsid w:val="00876DC0"/>
    <w:rsid w:val="0088355D"/>
    <w:rsid w:val="008935BE"/>
    <w:rsid w:val="00894104"/>
    <w:rsid w:val="008A0726"/>
    <w:rsid w:val="008B0B70"/>
    <w:rsid w:val="008D158B"/>
    <w:rsid w:val="008D4510"/>
    <w:rsid w:val="008E7EEC"/>
    <w:rsid w:val="00905AF7"/>
    <w:rsid w:val="009105FB"/>
    <w:rsid w:val="00915D08"/>
    <w:rsid w:val="009208BE"/>
    <w:rsid w:val="00924EF4"/>
    <w:rsid w:val="00933DE2"/>
    <w:rsid w:val="00935F86"/>
    <w:rsid w:val="0094713E"/>
    <w:rsid w:val="00953470"/>
    <w:rsid w:val="009630B2"/>
    <w:rsid w:val="00965008"/>
    <w:rsid w:val="00981BD0"/>
    <w:rsid w:val="009B39D4"/>
    <w:rsid w:val="009B5059"/>
    <w:rsid w:val="009C3C3A"/>
    <w:rsid w:val="009C4162"/>
    <w:rsid w:val="00A020E9"/>
    <w:rsid w:val="00A20F08"/>
    <w:rsid w:val="00A3211C"/>
    <w:rsid w:val="00A346F8"/>
    <w:rsid w:val="00A464D8"/>
    <w:rsid w:val="00A51E0B"/>
    <w:rsid w:val="00A60F50"/>
    <w:rsid w:val="00A946CB"/>
    <w:rsid w:val="00AA3B0F"/>
    <w:rsid w:val="00AA4762"/>
    <w:rsid w:val="00AA643C"/>
    <w:rsid w:val="00AA6534"/>
    <w:rsid w:val="00AC760A"/>
    <w:rsid w:val="00AC7ED5"/>
    <w:rsid w:val="00B0660D"/>
    <w:rsid w:val="00B11564"/>
    <w:rsid w:val="00B125E2"/>
    <w:rsid w:val="00B13A4F"/>
    <w:rsid w:val="00B240D0"/>
    <w:rsid w:val="00B3257E"/>
    <w:rsid w:val="00B35460"/>
    <w:rsid w:val="00B35A02"/>
    <w:rsid w:val="00B4372A"/>
    <w:rsid w:val="00B43AC4"/>
    <w:rsid w:val="00B554F4"/>
    <w:rsid w:val="00B72BDC"/>
    <w:rsid w:val="00B73082"/>
    <w:rsid w:val="00B77A5D"/>
    <w:rsid w:val="00B81259"/>
    <w:rsid w:val="00B82C0D"/>
    <w:rsid w:val="00B96396"/>
    <w:rsid w:val="00BA5E2E"/>
    <w:rsid w:val="00BC7475"/>
    <w:rsid w:val="00BE76D3"/>
    <w:rsid w:val="00C037B3"/>
    <w:rsid w:val="00C2417E"/>
    <w:rsid w:val="00C465C9"/>
    <w:rsid w:val="00C70E91"/>
    <w:rsid w:val="00C851E6"/>
    <w:rsid w:val="00C9199C"/>
    <w:rsid w:val="00CB133B"/>
    <w:rsid w:val="00CB494A"/>
    <w:rsid w:val="00CB4FEC"/>
    <w:rsid w:val="00CC38C2"/>
    <w:rsid w:val="00CD6F38"/>
    <w:rsid w:val="00CE1D53"/>
    <w:rsid w:val="00CF34D1"/>
    <w:rsid w:val="00D11A10"/>
    <w:rsid w:val="00D35011"/>
    <w:rsid w:val="00D43A28"/>
    <w:rsid w:val="00D44915"/>
    <w:rsid w:val="00D634CB"/>
    <w:rsid w:val="00D641AB"/>
    <w:rsid w:val="00D72D07"/>
    <w:rsid w:val="00D85205"/>
    <w:rsid w:val="00D87C67"/>
    <w:rsid w:val="00DA4A2F"/>
    <w:rsid w:val="00DA54DD"/>
    <w:rsid w:val="00DB2793"/>
    <w:rsid w:val="00DB760F"/>
    <w:rsid w:val="00DC05C0"/>
    <w:rsid w:val="00DC41FA"/>
    <w:rsid w:val="00DC50FB"/>
    <w:rsid w:val="00DC6AEA"/>
    <w:rsid w:val="00DF1101"/>
    <w:rsid w:val="00DF4CAD"/>
    <w:rsid w:val="00E06278"/>
    <w:rsid w:val="00E11A79"/>
    <w:rsid w:val="00E12E10"/>
    <w:rsid w:val="00E26E99"/>
    <w:rsid w:val="00E31917"/>
    <w:rsid w:val="00E436DA"/>
    <w:rsid w:val="00E44FE7"/>
    <w:rsid w:val="00E46AD0"/>
    <w:rsid w:val="00E51B63"/>
    <w:rsid w:val="00E60A84"/>
    <w:rsid w:val="00E63077"/>
    <w:rsid w:val="00E63478"/>
    <w:rsid w:val="00E70C13"/>
    <w:rsid w:val="00E74DCD"/>
    <w:rsid w:val="00E81EDA"/>
    <w:rsid w:val="00E838C1"/>
    <w:rsid w:val="00E950B3"/>
    <w:rsid w:val="00E9616B"/>
    <w:rsid w:val="00EA7DE0"/>
    <w:rsid w:val="00EA7F49"/>
    <w:rsid w:val="00EB20BC"/>
    <w:rsid w:val="00EB7763"/>
    <w:rsid w:val="00EE725D"/>
    <w:rsid w:val="00EF0A86"/>
    <w:rsid w:val="00EF12CA"/>
    <w:rsid w:val="00EF7E23"/>
    <w:rsid w:val="00F001E6"/>
    <w:rsid w:val="00F00EAB"/>
    <w:rsid w:val="00F36E79"/>
    <w:rsid w:val="00F37F5D"/>
    <w:rsid w:val="00F540CA"/>
    <w:rsid w:val="00F555FA"/>
    <w:rsid w:val="00F566AE"/>
    <w:rsid w:val="00F820FF"/>
    <w:rsid w:val="00F86DF2"/>
    <w:rsid w:val="00F9381A"/>
    <w:rsid w:val="00F93D14"/>
    <w:rsid w:val="00FB4D98"/>
    <w:rsid w:val="00FC5A4A"/>
    <w:rsid w:val="00FD7588"/>
    <w:rsid w:val="00FE55CA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74D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titul">
    <w:name w:val="Subtitle"/>
    <w:basedOn w:val="Normln"/>
    <w:link w:val="Podtitul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F3D9-682A-4465-9AC0-2B6DBAAA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Kondratova Lucie</cp:lastModifiedBy>
  <cp:revision>33</cp:revision>
  <cp:lastPrinted>2017-05-03T07:49:00Z</cp:lastPrinted>
  <dcterms:created xsi:type="dcterms:W3CDTF">2019-04-18T08:42:00Z</dcterms:created>
  <dcterms:modified xsi:type="dcterms:W3CDTF">2019-04-25T08:07:00Z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